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EE" w:rsidRPr="00E36B54" w:rsidRDefault="00E36B54">
      <w:pPr>
        <w:rPr>
          <w:sz w:val="36"/>
        </w:rPr>
      </w:pPr>
      <w:r w:rsidRPr="00E36B54">
        <w:rPr>
          <w:sz w:val="36"/>
        </w:rPr>
        <w:t>Mark scheme –  Q4 - Evaluation</w:t>
      </w:r>
    </w:p>
    <w:p w:rsidR="00E36B54" w:rsidRPr="00E36B54" w:rsidRDefault="00E36B5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3925"/>
        <w:gridCol w:w="3925"/>
      </w:tblGrid>
      <w:tr w:rsidR="00E36B54" w:rsidRPr="00E36B54" w:rsidTr="00E36B54">
        <w:trPr>
          <w:trHeight w:val="510"/>
        </w:trPr>
        <w:tc>
          <w:tcPr>
            <w:tcW w:w="3924" w:type="dxa"/>
            <w:shd w:val="clear" w:color="auto" w:fill="A6A6A6" w:themeFill="background1" w:themeFillShade="A6"/>
          </w:tcPr>
          <w:p w:rsidR="00E36B54" w:rsidRPr="00E36B54" w:rsidRDefault="00E36B54">
            <w:pPr>
              <w:rPr>
                <w:sz w:val="24"/>
              </w:rPr>
            </w:pPr>
            <w:bookmarkStart w:id="0" w:name="_GoBack"/>
            <w:bookmarkEnd w:id="0"/>
            <w:r w:rsidRPr="00E36B54">
              <w:rPr>
                <w:sz w:val="24"/>
              </w:rPr>
              <w:t>Number of marks</w:t>
            </w:r>
          </w:p>
        </w:tc>
        <w:tc>
          <w:tcPr>
            <w:tcW w:w="3925" w:type="dxa"/>
            <w:shd w:val="clear" w:color="auto" w:fill="A6A6A6" w:themeFill="background1" w:themeFillShade="A6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What’s written</w:t>
            </w:r>
          </w:p>
        </w:tc>
        <w:tc>
          <w:tcPr>
            <w:tcW w:w="3925" w:type="dxa"/>
            <w:shd w:val="clear" w:color="auto" w:fill="A6A6A6" w:themeFill="background1" w:themeFillShade="A6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How it’s written</w:t>
            </w:r>
          </w:p>
        </w:tc>
      </w:tr>
      <w:tr w:rsidR="00E36B54" w:rsidRPr="00E36B54" w:rsidTr="00E36B54">
        <w:trPr>
          <w:trHeight w:val="2015"/>
        </w:trPr>
        <w:tc>
          <w:tcPr>
            <w:tcW w:w="3924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16-20 marks</w:t>
            </w:r>
          </w:p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AQA Level 4</w:t>
            </w:r>
          </w:p>
        </w:tc>
        <w:tc>
          <w:tcPr>
            <w:tcW w:w="3925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In-depth, personal response to the statement, with critical, detailed analysis of writer’s choices</w:t>
            </w:r>
          </w:p>
        </w:tc>
        <w:tc>
          <w:tcPr>
            <w:tcW w:w="3925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Opinions are convincingly, explained and fully supported wit relevant, useful quotations</w:t>
            </w:r>
          </w:p>
        </w:tc>
      </w:tr>
      <w:tr w:rsidR="00E36B54" w:rsidRPr="00E36B54" w:rsidTr="00E36B54">
        <w:trPr>
          <w:trHeight w:val="1505"/>
        </w:trPr>
        <w:tc>
          <w:tcPr>
            <w:tcW w:w="3924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11-15 marks</w:t>
            </w:r>
          </w:p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AQA Level 3</w:t>
            </w:r>
          </w:p>
        </w:tc>
        <w:tc>
          <w:tcPr>
            <w:tcW w:w="3925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Clearly explained response to the statement that discusses the effect of the writer’s choices</w:t>
            </w:r>
          </w:p>
        </w:tc>
        <w:tc>
          <w:tcPr>
            <w:tcW w:w="3925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Opinions are clearly expressed and mostly supported with appropriate quotations</w:t>
            </w:r>
          </w:p>
        </w:tc>
      </w:tr>
      <w:tr w:rsidR="00E36B54" w:rsidRPr="00E36B54" w:rsidTr="00E36B54">
        <w:trPr>
          <w:trHeight w:val="2044"/>
        </w:trPr>
        <w:tc>
          <w:tcPr>
            <w:tcW w:w="3924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6-10 marks</w:t>
            </w:r>
          </w:p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AQA Level 2</w:t>
            </w:r>
          </w:p>
        </w:tc>
        <w:tc>
          <w:tcPr>
            <w:tcW w:w="3925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An attempt at a personal response to the statement; some comments on the effect of writer’s methods</w:t>
            </w:r>
          </w:p>
        </w:tc>
        <w:tc>
          <w:tcPr>
            <w:tcW w:w="3925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Some opinions are explained and supported with quotations or examples</w:t>
            </w:r>
          </w:p>
        </w:tc>
      </w:tr>
      <w:tr w:rsidR="00E36B54" w:rsidRPr="00E36B54" w:rsidTr="00E36B54">
        <w:trPr>
          <w:trHeight w:val="1987"/>
        </w:trPr>
        <w:tc>
          <w:tcPr>
            <w:tcW w:w="3924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1-5 marks</w:t>
            </w:r>
          </w:p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AQA Level 1</w:t>
            </w:r>
          </w:p>
        </w:tc>
        <w:tc>
          <w:tcPr>
            <w:tcW w:w="3925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Limited response to the statement, with little mention of the effect of the writer’s methods</w:t>
            </w:r>
          </w:p>
        </w:tc>
        <w:tc>
          <w:tcPr>
            <w:tcW w:w="3925" w:type="dxa"/>
          </w:tcPr>
          <w:p w:rsidR="00E36B54" w:rsidRPr="00E36B54" w:rsidRDefault="00E36B54">
            <w:pPr>
              <w:rPr>
                <w:sz w:val="24"/>
              </w:rPr>
            </w:pPr>
            <w:r w:rsidRPr="00E36B54">
              <w:rPr>
                <w:sz w:val="24"/>
              </w:rPr>
              <w:t>Only a few opinions are supported with relevant quotations or examples</w:t>
            </w:r>
          </w:p>
        </w:tc>
      </w:tr>
    </w:tbl>
    <w:p w:rsidR="00E36B54" w:rsidRPr="00E36B54" w:rsidRDefault="00E36B54">
      <w:pPr>
        <w:rPr>
          <w:sz w:val="24"/>
        </w:rPr>
      </w:pPr>
    </w:p>
    <w:sectPr w:rsidR="00E36B54" w:rsidRPr="00E36B54" w:rsidSect="00E36B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54"/>
    <w:rsid w:val="00B041EE"/>
    <w:rsid w:val="00E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F71B"/>
  <w15:chartTrackingRefBased/>
  <w15:docId w15:val="{A4F3C9EF-F98E-44E7-B349-0222812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Booth</dc:creator>
  <cp:keywords/>
  <dc:description/>
  <cp:lastModifiedBy>Elaine Booth</cp:lastModifiedBy>
  <cp:revision>1</cp:revision>
  <dcterms:created xsi:type="dcterms:W3CDTF">2016-11-20T14:21:00Z</dcterms:created>
  <dcterms:modified xsi:type="dcterms:W3CDTF">2016-11-20T14:26:00Z</dcterms:modified>
</cp:coreProperties>
</file>